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3ECA" w14:textId="77777777" w:rsidR="00DB0F49" w:rsidRDefault="00DB0F49" w:rsidP="00DB0F49"/>
    <w:p w14:paraId="13FFDE6F" w14:textId="77777777" w:rsidR="00DB0F49" w:rsidRDefault="00DB0F49" w:rsidP="00DB0F49"/>
    <w:p w14:paraId="794CF3C9" w14:textId="62657F79" w:rsidR="00DB0F49" w:rsidRPr="001A4C4F" w:rsidRDefault="00DB0F49" w:rsidP="00DB0F49">
      <w:pPr>
        <w:jc w:val="center"/>
      </w:pPr>
      <w:r w:rsidRPr="001A4C4F">
        <w:t>Gočárova galerie v Pardubicích hledá vhodného kandidáta na pracovní pozici</w:t>
      </w:r>
    </w:p>
    <w:p w14:paraId="18316733" w14:textId="77777777" w:rsidR="00DB0F49" w:rsidRDefault="00DB0F49" w:rsidP="00DB0F49">
      <w:pPr>
        <w:jc w:val="center"/>
        <w:rPr>
          <w:b/>
          <w:bCs/>
        </w:rPr>
      </w:pPr>
      <w:r>
        <w:rPr>
          <w:b/>
          <w:bCs/>
        </w:rPr>
        <w:t>Vedoucí ekonomického oddělení/správce rozpočtu</w:t>
      </w:r>
    </w:p>
    <w:p w14:paraId="3A50C8B3" w14:textId="77777777" w:rsidR="00DB0F49" w:rsidRDefault="00DB0F49" w:rsidP="00DB0F49">
      <w:pPr>
        <w:jc w:val="center"/>
        <w:rPr>
          <w:b/>
          <w:bCs/>
        </w:rPr>
      </w:pPr>
    </w:p>
    <w:p w14:paraId="48304535" w14:textId="1849043F" w:rsidR="00DB0F49" w:rsidRDefault="00DB0F49" w:rsidP="00DB0F49">
      <w:pPr>
        <w:rPr>
          <w:b/>
          <w:bCs/>
        </w:rPr>
      </w:pPr>
      <w:r>
        <w:rPr>
          <w:b/>
          <w:bCs/>
        </w:rPr>
        <w:t>Předpokládaný nástup:</w:t>
      </w:r>
      <w:r>
        <w:rPr>
          <w:b/>
          <w:bCs/>
        </w:rPr>
        <w:tab/>
      </w:r>
      <w:r>
        <w:rPr>
          <w:b/>
          <w:bCs/>
        </w:rPr>
        <w:tab/>
      </w:r>
      <w:r>
        <w:t xml:space="preserve">od </w:t>
      </w:r>
      <w:r w:rsidR="005D275B">
        <w:t>17.3.2025</w:t>
      </w:r>
      <w:r>
        <w:t xml:space="preserve"> nebo dle dohody.</w:t>
      </w:r>
    </w:p>
    <w:p w14:paraId="7EDBD559" w14:textId="77777777" w:rsidR="00DB0F49" w:rsidRDefault="00DB0F49" w:rsidP="00DB0F49">
      <w:pPr>
        <w:ind w:left="2832" w:hanging="2832"/>
      </w:pPr>
      <w:r>
        <w:rPr>
          <w:b/>
          <w:bCs/>
        </w:rPr>
        <w:t>Pracovní úvazek:</w:t>
      </w:r>
      <w:r>
        <w:tab/>
        <w:t>plný pracovní úvazek na 1 rok s možností prodloužení na dobu neurčitou.</w:t>
      </w:r>
    </w:p>
    <w:p w14:paraId="5294A207" w14:textId="77777777" w:rsidR="00DB0F49" w:rsidRDefault="00DB0F49" w:rsidP="00DB0F49">
      <w:pPr>
        <w:ind w:left="2832" w:hanging="2832"/>
      </w:pPr>
      <w:r>
        <w:rPr>
          <w:b/>
          <w:bCs/>
        </w:rPr>
        <w:t>Platová třída:</w:t>
      </w:r>
      <w:r>
        <w:tab/>
        <w:t>11. dle dosaženého vzdělání, praxe, v souladu s platnými předpisy.</w:t>
      </w:r>
    </w:p>
    <w:p w14:paraId="2B18D98F" w14:textId="77777777" w:rsidR="00DB0F49" w:rsidRDefault="00DB0F49" w:rsidP="00DB0F49">
      <w:pPr>
        <w:ind w:left="2832" w:hanging="2832"/>
        <w:rPr>
          <w:b/>
          <w:bCs/>
        </w:rPr>
      </w:pPr>
      <w:r>
        <w:rPr>
          <w:b/>
          <w:bCs/>
        </w:rPr>
        <w:t>Kvalifikační předpoklady:</w:t>
      </w:r>
    </w:p>
    <w:p w14:paraId="735F15D1" w14:textId="77777777" w:rsidR="00DB0F49" w:rsidRDefault="00DB0F49" w:rsidP="00DB0F49">
      <w:pPr>
        <w:pStyle w:val="Odstavecseseznamem"/>
        <w:numPr>
          <w:ilvl w:val="0"/>
          <w:numId w:val="1"/>
        </w:numPr>
      </w:pPr>
      <w:r>
        <w:t>Vysokoškolské vzdělání nejlépe ekonomického směru</w:t>
      </w:r>
    </w:p>
    <w:p w14:paraId="21D4EF16" w14:textId="77777777" w:rsidR="00DB0F49" w:rsidRDefault="00DB0F49" w:rsidP="00DB0F49">
      <w:pPr>
        <w:rPr>
          <w:b/>
          <w:bCs/>
        </w:rPr>
      </w:pPr>
      <w:r>
        <w:rPr>
          <w:b/>
          <w:bCs/>
        </w:rPr>
        <w:t>Náplň práce:</w:t>
      </w:r>
    </w:p>
    <w:p w14:paraId="00E4D1B9" w14:textId="104485F2" w:rsidR="00DB0F49" w:rsidRDefault="00DB0F49" w:rsidP="00DB0F49">
      <w:pPr>
        <w:pStyle w:val="Odstavecseseznamem"/>
        <w:numPr>
          <w:ilvl w:val="0"/>
          <w:numId w:val="1"/>
        </w:numPr>
      </w:pPr>
      <w:r>
        <w:t>Veden</w:t>
      </w:r>
      <w:r w:rsidR="00C57CE0">
        <w:t>í malého kolektivu (</w:t>
      </w:r>
      <w:r>
        <w:t>hlavní účetní,</w:t>
      </w:r>
      <w:r w:rsidR="00C57CE0">
        <w:t xml:space="preserve"> mzdová účetní, provozní účetní</w:t>
      </w:r>
      <w:r>
        <w:t>)</w:t>
      </w:r>
    </w:p>
    <w:p w14:paraId="654E588F" w14:textId="77777777" w:rsidR="00DB0F49" w:rsidRDefault="00DB0F49" w:rsidP="00DB0F49">
      <w:pPr>
        <w:pStyle w:val="Odstavecseseznamem"/>
        <w:numPr>
          <w:ilvl w:val="0"/>
          <w:numId w:val="1"/>
        </w:numPr>
      </w:pPr>
      <w:r>
        <w:t>Zpracování rozpočtu PO a kontrola jeho čerpání</w:t>
      </w:r>
    </w:p>
    <w:p w14:paraId="09A84231" w14:textId="77777777" w:rsidR="00DB0F49" w:rsidRDefault="00DB0F49" w:rsidP="00DB0F49">
      <w:pPr>
        <w:pStyle w:val="Odstavecseseznamem"/>
        <w:numPr>
          <w:ilvl w:val="0"/>
          <w:numId w:val="1"/>
        </w:numPr>
      </w:pPr>
      <w:r>
        <w:t>Tvorba interních směrnic</w:t>
      </w:r>
    </w:p>
    <w:p w14:paraId="17000162" w14:textId="77777777" w:rsidR="00DB0F49" w:rsidRDefault="00DB0F49" w:rsidP="00DB0F49">
      <w:pPr>
        <w:pStyle w:val="Odstavecseseznamem"/>
        <w:numPr>
          <w:ilvl w:val="0"/>
          <w:numId w:val="1"/>
        </w:numPr>
      </w:pPr>
      <w:r>
        <w:t>Administrativa dotací a jejich vyúčtování</w:t>
      </w:r>
    </w:p>
    <w:p w14:paraId="7641CD30" w14:textId="77777777" w:rsidR="00DB0F49" w:rsidRDefault="00DB0F49" w:rsidP="00DB0F49">
      <w:pPr>
        <w:pStyle w:val="Odstavecseseznamem"/>
        <w:numPr>
          <w:ilvl w:val="0"/>
          <w:numId w:val="1"/>
        </w:numPr>
      </w:pPr>
      <w:r>
        <w:t>Obsluha registru smluv</w:t>
      </w:r>
    </w:p>
    <w:p w14:paraId="55699A4E" w14:textId="77777777" w:rsidR="00DB0F49" w:rsidRDefault="00DB0F49" w:rsidP="00DB0F49">
      <w:pPr>
        <w:pStyle w:val="Odstavecseseznamem"/>
        <w:numPr>
          <w:ilvl w:val="0"/>
          <w:numId w:val="1"/>
        </w:numPr>
      </w:pPr>
      <w:r>
        <w:t>Zadávání veřejných zakázek</w:t>
      </w:r>
    </w:p>
    <w:p w14:paraId="4F518384" w14:textId="77777777" w:rsidR="00DB0F49" w:rsidRDefault="00DB0F49" w:rsidP="00DB0F49">
      <w:pPr>
        <w:pStyle w:val="Odstavecseseznamem"/>
        <w:numPr>
          <w:ilvl w:val="0"/>
          <w:numId w:val="1"/>
        </w:numPr>
      </w:pPr>
      <w:r>
        <w:t>Vypracování smluv</w:t>
      </w:r>
    </w:p>
    <w:p w14:paraId="052F4F59" w14:textId="77777777" w:rsidR="00DB0F49" w:rsidRDefault="00DB0F49" w:rsidP="00DB0F49">
      <w:pPr>
        <w:pStyle w:val="Odstavecseseznamem"/>
        <w:numPr>
          <w:ilvl w:val="0"/>
          <w:numId w:val="1"/>
        </w:numPr>
      </w:pPr>
      <w:r>
        <w:t>Zajištění inventarizace</w:t>
      </w:r>
    </w:p>
    <w:p w14:paraId="0303CE7F" w14:textId="77777777" w:rsidR="00DB0F49" w:rsidRDefault="00DB0F49" w:rsidP="00DB0F49">
      <w:pPr>
        <w:pStyle w:val="Odstavecseseznamem"/>
        <w:numPr>
          <w:ilvl w:val="0"/>
          <w:numId w:val="1"/>
        </w:numPr>
      </w:pPr>
      <w:r>
        <w:t>Komunikace se zřizovatelem PK</w:t>
      </w:r>
    </w:p>
    <w:p w14:paraId="4415845A" w14:textId="77777777" w:rsidR="00DB0F49" w:rsidRDefault="00DB0F49" w:rsidP="00DB0F49">
      <w:pPr>
        <w:pStyle w:val="Odstavecseseznamem"/>
        <w:numPr>
          <w:ilvl w:val="0"/>
          <w:numId w:val="1"/>
        </w:numPr>
      </w:pPr>
      <w:r>
        <w:t>Spolupráce s externím auditorem</w:t>
      </w:r>
    </w:p>
    <w:p w14:paraId="08833C9B" w14:textId="77777777" w:rsidR="00DB0F49" w:rsidRDefault="00DB0F49" w:rsidP="00DB0F49">
      <w:pPr>
        <w:pStyle w:val="Odstavecseseznamem"/>
        <w:numPr>
          <w:ilvl w:val="0"/>
          <w:numId w:val="1"/>
        </w:numPr>
      </w:pPr>
      <w:r>
        <w:t>Zpracování statistických výkazů</w:t>
      </w:r>
    </w:p>
    <w:p w14:paraId="2DB8AA80" w14:textId="77777777" w:rsidR="00DB0F49" w:rsidRDefault="00DB0F49" w:rsidP="00DB0F49">
      <w:pPr>
        <w:pStyle w:val="Odstavecseseznamem"/>
        <w:numPr>
          <w:ilvl w:val="0"/>
          <w:numId w:val="1"/>
        </w:numPr>
      </w:pPr>
      <w:r>
        <w:t>Kalkulace cen prodávaného zboží</w:t>
      </w:r>
    </w:p>
    <w:p w14:paraId="2071C013" w14:textId="77777777" w:rsidR="00DB0F49" w:rsidRDefault="00DB0F49" w:rsidP="00DB0F49">
      <w:pPr>
        <w:pStyle w:val="Odstavecseseznamem"/>
        <w:numPr>
          <w:ilvl w:val="0"/>
          <w:numId w:val="1"/>
        </w:numPr>
      </w:pPr>
      <w:r>
        <w:t>Zajištění platebního styku</w:t>
      </w:r>
    </w:p>
    <w:p w14:paraId="46E26EFF" w14:textId="77777777" w:rsidR="00DB0F49" w:rsidRDefault="00DB0F49" w:rsidP="00DB0F49">
      <w:pPr>
        <w:pStyle w:val="Odstavecseseznamem"/>
        <w:numPr>
          <w:ilvl w:val="0"/>
          <w:numId w:val="1"/>
        </w:numPr>
      </w:pPr>
      <w:r>
        <w:t>Vystavování faktur</w:t>
      </w:r>
    </w:p>
    <w:p w14:paraId="77C8FB29" w14:textId="77777777" w:rsidR="00DB0F49" w:rsidRDefault="00DB0F49" w:rsidP="00DB0F49">
      <w:pPr>
        <w:pStyle w:val="Odstavecseseznamem"/>
        <w:numPr>
          <w:ilvl w:val="0"/>
          <w:numId w:val="1"/>
        </w:numPr>
      </w:pPr>
      <w:r>
        <w:t>Dohled nad nakládáním s majetkem</w:t>
      </w:r>
    </w:p>
    <w:p w14:paraId="74583B84" w14:textId="77777777" w:rsidR="00DB0F49" w:rsidRDefault="00DB0F49" w:rsidP="00DB0F49">
      <w:r>
        <w:rPr>
          <w:b/>
          <w:bCs/>
        </w:rPr>
        <w:t>Požadujeme:</w:t>
      </w:r>
    </w:p>
    <w:p w14:paraId="77F03F3F" w14:textId="77777777" w:rsidR="00DB0F49" w:rsidRDefault="00DB0F49" w:rsidP="00DB0F49">
      <w:pPr>
        <w:pStyle w:val="Odstavecseseznamem"/>
        <w:numPr>
          <w:ilvl w:val="0"/>
          <w:numId w:val="1"/>
        </w:numPr>
      </w:pPr>
      <w:r>
        <w:t>Samostatnost, spolehlivost, schopnost týmové práce</w:t>
      </w:r>
    </w:p>
    <w:p w14:paraId="56B73D4F" w14:textId="77777777" w:rsidR="00DB0F49" w:rsidRDefault="00DB0F49" w:rsidP="00DB0F49">
      <w:pPr>
        <w:pStyle w:val="Odstavecseseznamem"/>
        <w:numPr>
          <w:ilvl w:val="0"/>
          <w:numId w:val="1"/>
        </w:numPr>
      </w:pPr>
      <w:r>
        <w:t>Výborná znalost programů MS Office, především Excel</w:t>
      </w:r>
    </w:p>
    <w:p w14:paraId="4EB7EF6B" w14:textId="77777777" w:rsidR="00DB0F49" w:rsidRDefault="00DB0F49" w:rsidP="00DB0F49">
      <w:pPr>
        <w:pStyle w:val="Odstavecseseznamem"/>
        <w:numPr>
          <w:ilvl w:val="0"/>
          <w:numId w:val="1"/>
        </w:numPr>
      </w:pPr>
      <w:r>
        <w:t>Profesionalita a komunikační schopnosti</w:t>
      </w:r>
    </w:p>
    <w:p w14:paraId="0168AF0C" w14:textId="77777777" w:rsidR="00DB0F49" w:rsidRDefault="00DB0F49" w:rsidP="00DB0F49">
      <w:pPr>
        <w:pStyle w:val="Odstavecseseznamem"/>
        <w:numPr>
          <w:ilvl w:val="0"/>
          <w:numId w:val="1"/>
        </w:numPr>
      </w:pPr>
      <w:r>
        <w:t>Zájem o další vzdělávání v oboru</w:t>
      </w:r>
    </w:p>
    <w:p w14:paraId="2810044D" w14:textId="77777777" w:rsidR="00DB0F49" w:rsidRDefault="00DB0F49" w:rsidP="00DB0F49">
      <w:pPr>
        <w:rPr>
          <w:b/>
          <w:bCs/>
        </w:rPr>
      </w:pPr>
      <w:r>
        <w:rPr>
          <w:b/>
          <w:bCs/>
        </w:rPr>
        <w:t>Výhodou:</w:t>
      </w:r>
    </w:p>
    <w:p w14:paraId="0981C682" w14:textId="77777777" w:rsidR="00DB0F49" w:rsidRDefault="00DB0F49" w:rsidP="00DB0F49">
      <w:pPr>
        <w:pStyle w:val="Odstavecseseznamem"/>
        <w:numPr>
          <w:ilvl w:val="0"/>
          <w:numId w:val="1"/>
        </w:numPr>
      </w:pPr>
      <w:r>
        <w:t>Znalost a zkušenosti z účetnictví příspěvkových organizací</w:t>
      </w:r>
    </w:p>
    <w:p w14:paraId="52A9219C" w14:textId="77777777" w:rsidR="00DB0F49" w:rsidRDefault="00DB0F49" w:rsidP="00DB0F49">
      <w:pPr>
        <w:pStyle w:val="Odstavecseseznamem"/>
        <w:numPr>
          <w:ilvl w:val="0"/>
          <w:numId w:val="1"/>
        </w:numPr>
      </w:pPr>
      <w:r>
        <w:t>Znalost zákonných norem týkajících se příspěvkových organizací</w:t>
      </w:r>
    </w:p>
    <w:p w14:paraId="3C1D1201" w14:textId="524BEBD7" w:rsidR="00DB0F49" w:rsidRDefault="00DB0F49" w:rsidP="00DB0F49">
      <w:pPr>
        <w:pStyle w:val="Odstavecseseznamem"/>
        <w:numPr>
          <w:ilvl w:val="0"/>
          <w:numId w:val="1"/>
        </w:numPr>
      </w:pPr>
      <w:r>
        <w:t>Znalost tvorby rozpočtů a finančních plánů</w:t>
      </w:r>
    </w:p>
    <w:p w14:paraId="42488076" w14:textId="77777777" w:rsidR="00DB0F49" w:rsidRDefault="00DB0F49" w:rsidP="00DB0F49">
      <w:pPr>
        <w:pStyle w:val="Odstavecseseznamem"/>
        <w:numPr>
          <w:ilvl w:val="0"/>
          <w:numId w:val="1"/>
        </w:numPr>
      </w:pPr>
      <w:r>
        <w:t>Praxe ve zpracování dotací</w:t>
      </w:r>
    </w:p>
    <w:p w14:paraId="36E5DC0A" w14:textId="77777777" w:rsidR="00DB0F49" w:rsidRDefault="00DB0F49" w:rsidP="00DB0F49">
      <w:pPr>
        <w:pStyle w:val="Odstavecseseznamem"/>
      </w:pPr>
    </w:p>
    <w:p w14:paraId="2DE7F66F" w14:textId="77777777" w:rsidR="00DB0F49" w:rsidRDefault="00DB0F49" w:rsidP="00DB0F49">
      <w:pPr>
        <w:pStyle w:val="Odstavecseseznamem"/>
      </w:pPr>
    </w:p>
    <w:p w14:paraId="297E8D9B" w14:textId="77777777" w:rsidR="00DB0F49" w:rsidRDefault="00DB0F49" w:rsidP="00DB0F49">
      <w:pPr>
        <w:pStyle w:val="Odstavecseseznamem"/>
      </w:pPr>
    </w:p>
    <w:p w14:paraId="0A5AC897" w14:textId="77777777" w:rsidR="00DB0F49" w:rsidRDefault="00DB0F49" w:rsidP="00DB0F49">
      <w:pPr>
        <w:rPr>
          <w:b/>
          <w:bCs/>
        </w:rPr>
      </w:pPr>
    </w:p>
    <w:p w14:paraId="72750F5F" w14:textId="6980B98A" w:rsidR="00DB0F49" w:rsidRDefault="00DB0F49" w:rsidP="00DB0F49">
      <w:r>
        <w:rPr>
          <w:b/>
          <w:bCs/>
        </w:rPr>
        <w:t>Nabízíme:</w:t>
      </w:r>
    </w:p>
    <w:p w14:paraId="0FDBADEB" w14:textId="77777777" w:rsidR="00DB0F49" w:rsidRDefault="00DB0F49" w:rsidP="00DB0F49">
      <w:pPr>
        <w:pStyle w:val="Odstavecseseznamem"/>
        <w:numPr>
          <w:ilvl w:val="0"/>
          <w:numId w:val="1"/>
        </w:numPr>
      </w:pPr>
      <w:r>
        <w:t>Rozvoj praktických znalostí v oboru</w:t>
      </w:r>
    </w:p>
    <w:p w14:paraId="79ABD454" w14:textId="77777777" w:rsidR="00DB0F49" w:rsidRDefault="00DB0F49" w:rsidP="00DB0F49">
      <w:pPr>
        <w:pStyle w:val="Odstavecseseznamem"/>
        <w:numPr>
          <w:ilvl w:val="0"/>
          <w:numId w:val="1"/>
        </w:numPr>
      </w:pPr>
      <w:r>
        <w:t>Příjemný profesionální pracovní kolektiv</w:t>
      </w:r>
    </w:p>
    <w:p w14:paraId="4FFD910D" w14:textId="77777777" w:rsidR="00DB0F49" w:rsidRDefault="00DB0F49" w:rsidP="00DB0F49">
      <w:pPr>
        <w:pStyle w:val="Odstavecseseznamem"/>
        <w:numPr>
          <w:ilvl w:val="0"/>
          <w:numId w:val="1"/>
        </w:numPr>
      </w:pPr>
      <w:r>
        <w:t>5 týdnů dovolené</w:t>
      </w:r>
    </w:p>
    <w:p w14:paraId="4DB28759" w14:textId="77777777" w:rsidR="00DB0F49" w:rsidRDefault="00DB0F49" w:rsidP="00DB0F49">
      <w:pPr>
        <w:pStyle w:val="Odstavecseseznamem"/>
        <w:numPr>
          <w:ilvl w:val="0"/>
          <w:numId w:val="1"/>
        </w:numPr>
      </w:pPr>
      <w:r>
        <w:t>Příspěvek na stravování</w:t>
      </w:r>
    </w:p>
    <w:p w14:paraId="54FF4330" w14:textId="77777777" w:rsidR="00DB0F49" w:rsidRDefault="00DB0F49" w:rsidP="00DB0F49">
      <w:pPr>
        <w:pStyle w:val="Odstavecseseznamem"/>
        <w:numPr>
          <w:ilvl w:val="0"/>
          <w:numId w:val="1"/>
        </w:numPr>
      </w:pPr>
      <w:r>
        <w:t>Možnost využití sickdays a home office</w:t>
      </w:r>
    </w:p>
    <w:p w14:paraId="5FC16AD1" w14:textId="77777777" w:rsidR="00DB0F49" w:rsidRDefault="00DB0F49" w:rsidP="00DB0F49">
      <w:pPr>
        <w:pStyle w:val="Bezmezer"/>
        <w:rPr>
          <w:b/>
          <w:bCs/>
        </w:rPr>
      </w:pPr>
      <w:r>
        <w:t xml:space="preserve">Pokud vás nabídka zaujala, zašlete svoji přihlášku e-mailem, do předmětu uveďte: </w:t>
      </w:r>
      <w:r w:rsidRPr="00BB7365">
        <w:rPr>
          <w:b/>
          <w:bCs/>
        </w:rPr>
        <w:t>ekonom/rozpočtář</w:t>
      </w:r>
    </w:p>
    <w:p w14:paraId="1A2BC0B9" w14:textId="77777777" w:rsidR="00DB0F49" w:rsidRDefault="00DB0F49" w:rsidP="00DB0F49">
      <w:r w:rsidRPr="00BB059B">
        <w:t>na e-mailovou adresu:</w:t>
      </w:r>
      <w:r>
        <w:t xml:space="preserve"> </w:t>
      </w:r>
      <w:hyperlink r:id="rId7" w:history="1">
        <w:r w:rsidRPr="00C57CE0">
          <w:rPr>
            <w:rStyle w:val="Hypertextovodkaz"/>
          </w:rPr>
          <w:t>stursova@gocarovagalerie.cz</w:t>
        </w:r>
      </w:hyperlink>
      <w:r>
        <w:t>.</w:t>
      </w:r>
    </w:p>
    <w:p w14:paraId="1B8D4928" w14:textId="77777777" w:rsidR="00DB0F49" w:rsidRDefault="00DB0F49" w:rsidP="00DB0F49">
      <w:r>
        <w:rPr>
          <w:b/>
          <w:bCs/>
        </w:rPr>
        <w:t>Přihláška musí obsahovat:</w:t>
      </w:r>
    </w:p>
    <w:p w14:paraId="163C561B" w14:textId="77777777" w:rsidR="00DB0F49" w:rsidRDefault="00DB0F49" w:rsidP="00DB0F49">
      <w:pPr>
        <w:pStyle w:val="Odstavecseseznamem"/>
        <w:numPr>
          <w:ilvl w:val="0"/>
          <w:numId w:val="1"/>
        </w:numPr>
      </w:pPr>
      <w:r>
        <w:t>Strukturovaný životopis s přehledem dosavadních zaměstnání a praxe</w:t>
      </w:r>
    </w:p>
    <w:p w14:paraId="23C003BB" w14:textId="77777777" w:rsidR="00DB0F49" w:rsidRDefault="00DB0F49" w:rsidP="00DB0F49">
      <w:pPr>
        <w:pStyle w:val="Odstavecseseznamem"/>
        <w:numPr>
          <w:ilvl w:val="0"/>
          <w:numId w:val="1"/>
        </w:numPr>
      </w:pPr>
      <w:r>
        <w:t>Výpis z rejstříku trestů</w:t>
      </w:r>
    </w:p>
    <w:p w14:paraId="185BE012" w14:textId="77777777" w:rsidR="00DB0F49" w:rsidRDefault="00DB0F49" w:rsidP="00DB0F49">
      <w:r w:rsidRPr="00BB059B">
        <w:rPr>
          <w:i/>
          <w:iCs/>
          <w:u w:val="single"/>
        </w:rPr>
        <w:t>Informace o zpracování osobních údajů:</w:t>
      </w:r>
    </w:p>
    <w:p w14:paraId="17AFE2CA" w14:textId="77777777" w:rsidR="00DB0F49" w:rsidRDefault="00DB0F49" w:rsidP="00DB0F49">
      <w:r w:rsidRPr="00D24373">
        <w:rPr>
          <w:i/>
          <w:iCs/>
        </w:rPr>
        <w:t>Poskytnuté osobní údaje bude správce (Gočárova galerie, IČO00085278) zpracovávat v souladu s Obecným nařízením o ochraně osobních údajů (dále jen „obecné nařízení“) pro účely výběrového řízení. Právním základem pro toto zpracování je nezbytnost pro provedení opatření přijatých před uzavřením smlouvy na žádost subjektu údajů. Údaje nebudou poskytnuty třetí osobě a u správce budou uchovány po dobu nezbytnou k naplnění účelu výběrového řízení.</w:t>
      </w:r>
    </w:p>
    <w:p w14:paraId="519C2777" w14:textId="5740CA51" w:rsidR="00DB0F49" w:rsidRDefault="00DB0F49" w:rsidP="00DB0F49">
      <w:pPr>
        <w:rPr>
          <w:b/>
          <w:bCs/>
        </w:rPr>
      </w:pPr>
      <w:r>
        <w:rPr>
          <w:b/>
          <w:bCs/>
        </w:rPr>
        <w:t xml:space="preserve">Uzávěrka příjmu přihlášek je </w:t>
      </w:r>
      <w:r w:rsidR="00C57CE0">
        <w:rPr>
          <w:b/>
          <w:bCs/>
        </w:rPr>
        <w:t>6. 2. 2025.</w:t>
      </w:r>
    </w:p>
    <w:p w14:paraId="6EA2D007" w14:textId="77777777" w:rsidR="00DB0F49" w:rsidRDefault="00DB0F49" w:rsidP="00DB0F49">
      <w:r>
        <w:rPr>
          <w:b/>
          <w:bCs/>
        </w:rPr>
        <w:t>Vybraní uchazeči budou vyzváni k ústnímu pohovoru.</w:t>
      </w:r>
    </w:p>
    <w:p w14:paraId="7713878A" w14:textId="77777777" w:rsidR="00DB0F49" w:rsidRDefault="00DB0F49" w:rsidP="00DB0F49"/>
    <w:p w14:paraId="4343A1A8" w14:textId="1C57596B" w:rsidR="00DB0F49" w:rsidRPr="00D24373" w:rsidRDefault="00DB0F49" w:rsidP="00DB0F49">
      <w:pPr>
        <w:pStyle w:val="Bezmezer"/>
      </w:pPr>
      <w:r>
        <w:t xml:space="preserve">V Pardubicích </w:t>
      </w:r>
      <w:r w:rsidR="00C57CE0">
        <w:t>15. 1. 2025</w:t>
      </w:r>
      <w:r>
        <w:tab/>
      </w:r>
      <w:r w:rsidRPr="00D24373">
        <w:t>Mgr. et Mgr. Klára Zářecká, Ph.D.</w:t>
      </w:r>
    </w:p>
    <w:p w14:paraId="149D92DC" w14:textId="77777777" w:rsidR="00DB0F49" w:rsidRPr="00146349" w:rsidRDefault="00DB0F49" w:rsidP="00DB0F49">
      <w:pPr>
        <w:pStyle w:val="Bezmezer"/>
        <w:ind w:left="3540" w:firstLine="708"/>
        <w:rPr>
          <w:b/>
          <w:bCs/>
          <w:color w:val="0070C0"/>
        </w:rPr>
      </w:pPr>
      <w:r w:rsidRPr="00146349">
        <w:rPr>
          <w:b/>
          <w:bCs/>
          <w:color w:val="0070C0"/>
        </w:rPr>
        <w:t>Gočárova galerie</w:t>
      </w:r>
    </w:p>
    <w:p w14:paraId="7C17B9D1" w14:textId="77777777" w:rsidR="00DB0F49" w:rsidRPr="00D24373" w:rsidRDefault="00DB0F49" w:rsidP="00DB0F49">
      <w:pPr>
        <w:pStyle w:val="Bezmezer"/>
        <w:ind w:left="3540" w:firstLine="708"/>
      </w:pPr>
      <w:r w:rsidRPr="00D24373">
        <w:t>ředitelka galerie</w:t>
      </w:r>
    </w:p>
    <w:p w14:paraId="4DAAF42F" w14:textId="4CCBE594" w:rsidR="00D57A24" w:rsidRDefault="00D57A24"/>
    <w:p w14:paraId="18DB8B27" w14:textId="77777777" w:rsidR="005957CF" w:rsidRPr="005957CF" w:rsidRDefault="005957CF" w:rsidP="005957CF"/>
    <w:p w14:paraId="1EDB5DF3" w14:textId="77777777" w:rsidR="005957CF" w:rsidRPr="005957CF" w:rsidRDefault="005957CF" w:rsidP="005957CF"/>
    <w:p w14:paraId="5B16DF09" w14:textId="77777777" w:rsidR="005957CF" w:rsidRPr="005957CF" w:rsidRDefault="005957CF" w:rsidP="005957CF"/>
    <w:p w14:paraId="581AEB87" w14:textId="77777777" w:rsidR="005957CF" w:rsidRPr="005957CF" w:rsidRDefault="005957CF" w:rsidP="005957CF"/>
    <w:p w14:paraId="400EBF4F" w14:textId="77777777" w:rsidR="005957CF" w:rsidRPr="005957CF" w:rsidRDefault="005957CF" w:rsidP="005957CF"/>
    <w:p w14:paraId="4D4361A2" w14:textId="77777777" w:rsidR="005957CF" w:rsidRPr="005957CF" w:rsidRDefault="005957CF" w:rsidP="005957CF"/>
    <w:p w14:paraId="4021F568" w14:textId="77777777" w:rsidR="005957CF" w:rsidRPr="005957CF" w:rsidRDefault="005957CF" w:rsidP="005957CF"/>
    <w:p w14:paraId="6443D805" w14:textId="77777777" w:rsidR="005957CF" w:rsidRPr="005957CF" w:rsidRDefault="005957CF" w:rsidP="005957CF"/>
    <w:p w14:paraId="6C582264" w14:textId="77777777" w:rsidR="005957CF" w:rsidRPr="005957CF" w:rsidRDefault="005957CF" w:rsidP="005957CF"/>
    <w:p w14:paraId="51152C72" w14:textId="03B037EB" w:rsidR="005957CF" w:rsidRPr="005957CF" w:rsidRDefault="005957CF" w:rsidP="005957CF">
      <w:pPr>
        <w:tabs>
          <w:tab w:val="left" w:pos="2568"/>
        </w:tabs>
      </w:pPr>
    </w:p>
    <w:sectPr w:rsidR="005957CF" w:rsidRPr="005957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CF94" w14:textId="77777777" w:rsidR="00C41420" w:rsidRDefault="00C41420" w:rsidP="00D57A24">
      <w:pPr>
        <w:spacing w:after="0" w:line="240" w:lineRule="auto"/>
      </w:pPr>
      <w:r>
        <w:separator/>
      </w:r>
    </w:p>
  </w:endnote>
  <w:endnote w:type="continuationSeparator" w:id="0">
    <w:p w14:paraId="0CD986BB" w14:textId="77777777" w:rsidR="00C41420" w:rsidRDefault="00C41420" w:rsidP="00D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3BE6" w14:textId="77777777" w:rsidR="00546618" w:rsidRDefault="005466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4B00" w14:textId="30BB2B3D" w:rsidR="00D57A24" w:rsidRDefault="00546618">
    <w:pPr>
      <w:pStyle w:val="Zpat"/>
    </w:pPr>
    <w:r>
      <w:rPr>
        <w:noProof/>
        <w:lang w:eastAsia="cs-CZ"/>
      </w:rPr>
      <w:drawing>
        <wp:anchor distT="0" distB="0" distL="114300" distR="114300" simplePos="0" relativeHeight="251661312" behindDoc="0" locked="0" layoutInCell="1" allowOverlap="1" wp14:anchorId="5F319213" wp14:editId="4A5499CA">
          <wp:simplePos x="0" y="0"/>
          <wp:positionH relativeFrom="column">
            <wp:posOffset>-289560</wp:posOffset>
          </wp:positionH>
          <wp:positionV relativeFrom="paragraph">
            <wp:posOffset>-280035</wp:posOffset>
          </wp:positionV>
          <wp:extent cx="4187952" cy="926592"/>
          <wp:effectExtent l="0" t="0" r="3175" b="6985"/>
          <wp:wrapSquare wrapText="bothSides"/>
          <wp:docPr id="18889630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63095" name="Obrázek 1888963095"/>
                  <pic:cNvPicPr/>
                </pic:nvPicPr>
                <pic:blipFill>
                  <a:blip r:embed="rId1">
                    <a:extLst>
                      <a:ext uri="{28A0092B-C50C-407E-A947-70E740481C1C}">
                        <a14:useLocalDpi xmlns:a14="http://schemas.microsoft.com/office/drawing/2010/main" val="0"/>
                      </a:ext>
                    </a:extLst>
                  </a:blip>
                  <a:stretch>
                    <a:fillRect/>
                  </a:stretch>
                </pic:blipFill>
                <pic:spPr>
                  <a:xfrm>
                    <a:off x="0" y="0"/>
                    <a:ext cx="4187952" cy="92659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CE43" w14:textId="77777777" w:rsidR="00546618" w:rsidRDefault="00546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731BC" w14:textId="77777777" w:rsidR="00C41420" w:rsidRDefault="00C41420" w:rsidP="00D57A24">
      <w:pPr>
        <w:spacing w:after="0" w:line="240" w:lineRule="auto"/>
      </w:pPr>
      <w:r>
        <w:separator/>
      </w:r>
    </w:p>
  </w:footnote>
  <w:footnote w:type="continuationSeparator" w:id="0">
    <w:p w14:paraId="5762B85D" w14:textId="77777777" w:rsidR="00C41420" w:rsidRDefault="00C41420" w:rsidP="00D5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C54F" w14:textId="77777777" w:rsidR="00546618" w:rsidRDefault="005466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1E93" w14:textId="03525918" w:rsidR="00D57A24" w:rsidRDefault="00D57A24">
    <w:pPr>
      <w:pStyle w:val="Zhlav"/>
    </w:pPr>
    <w:r>
      <w:rPr>
        <w:noProof/>
        <w:lang w:eastAsia="cs-CZ"/>
      </w:rPr>
      <w:drawing>
        <wp:anchor distT="0" distB="0" distL="114300" distR="114300" simplePos="0" relativeHeight="251659264" behindDoc="1" locked="0" layoutInCell="1" allowOverlap="1" wp14:anchorId="0930B0EF" wp14:editId="2B3BEC8B">
          <wp:simplePos x="0" y="0"/>
          <wp:positionH relativeFrom="column">
            <wp:posOffset>-291668</wp:posOffset>
          </wp:positionH>
          <wp:positionV relativeFrom="paragraph">
            <wp:posOffset>-24130</wp:posOffset>
          </wp:positionV>
          <wp:extent cx="2184506" cy="331096"/>
          <wp:effectExtent l="0" t="0" r="6350" b="0"/>
          <wp:wrapNone/>
          <wp:docPr id="12330723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5695" name="Obrázek 930745695"/>
                  <pic:cNvPicPr/>
                </pic:nvPicPr>
                <pic:blipFill>
                  <a:blip r:embed="rId1">
                    <a:extLst>
                      <a:ext uri="{28A0092B-C50C-407E-A947-70E740481C1C}">
                        <a14:useLocalDpi xmlns:a14="http://schemas.microsoft.com/office/drawing/2010/main" val="0"/>
                      </a:ext>
                    </a:extLst>
                  </a:blip>
                  <a:stretch>
                    <a:fillRect/>
                  </a:stretch>
                </pic:blipFill>
                <pic:spPr>
                  <a:xfrm>
                    <a:off x="0" y="0"/>
                    <a:ext cx="2184506" cy="331096"/>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84B6" w14:textId="77777777" w:rsidR="00546618" w:rsidRDefault="00546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EEC"/>
    <w:multiLevelType w:val="hybridMultilevel"/>
    <w:tmpl w:val="F4481E02"/>
    <w:lvl w:ilvl="0" w:tplc="23DC39A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462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24"/>
    <w:rsid w:val="0008115F"/>
    <w:rsid w:val="001D0428"/>
    <w:rsid w:val="003C45EC"/>
    <w:rsid w:val="003F78A6"/>
    <w:rsid w:val="004A58D6"/>
    <w:rsid w:val="00546618"/>
    <w:rsid w:val="005957CF"/>
    <w:rsid w:val="005A3D67"/>
    <w:rsid w:val="005D275B"/>
    <w:rsid w:val="008068FE"/>
    <w:rsid w:val="00990111"/>
    <w:rsid w:val="00B6029D"/>
    <w:rsid w:val="00C202D3"/>
    <w:rsid w:val="00C41420"/>
    <w:rsid w:val="00C57CE0"/>
    <w:rsid w:val="00D57A24"/>
    <w:rsid w:val="00DB0F49"/>
    <w:rsid w:val="00E80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5D68"/>
  <w15:chartTrackingRefBased/>
  <w15:docId w15:val="{4C29546F-2230-43DF-95BD-35A1BA5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0F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A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7A24"/>
  </w:style>
  <w:style w:type="paragraph" w:styleId="Zpat">
    <w:name w:val="footer"/>
    <w:basedOn w:val="Normln"/>
    <w:link w:val="ZpatChar"/>
    <w:uiPriority w:val="99"/>
    <w:unhideWhenUsed/>
    <w:rsid w:val="00D57A24"/>
    <w:pPr>
      <w:tabs>
        <w:tab w:val="center" w:pos="4536"/>
        <w:tab w:val="right" w:pos="9072"/>
      </w:tabs>
      <w:spacing w:after="0" w:line="240" w:lineRule="auto"/>
    </w:pPr>
  </w:style>
  <w:style w:type="character" w:customStyle="1" w:styleId="ZpatChar">
    <w:name w:val="Zápatí Char"/>
    <w:basedOn w:val="Standardnpsmoodstavce"/>
    <w:link w:val="Zpat"/>
    <w:uiPriority w:val="99"/>
    <w:rsid w:val="00D57A24"/>
  </w:style>
  <w:style w:type="paragraph" w:styleId="Odstavecseseznamem">
    <w:name w:val="List Paragraph"/>
    <w:basedOn w:val="Normln"/>
    <w:uiPriority w:val="34"/>
    <w:qFormat/>
    <w:rsid w:val="00DB0F49"/>
    <w:pPr>
      <w:ind w:left="720"/>
      <w:contextualSpacing/>
    </w:pPr>
  </w:style>
  <w:style w:type="paragraph" w:styleId="Bezmezer">
    <w:name w:val="No Spacing"/>
    <w:uiPriority w:val="1"/>
    <w:qFormat/>
    <w:rsid w:val="00DB0F49"/>
    <w:pPr>
      <w:spacing w:after="0" w:line="240" w:lineRule="auto"/>
    </w:pPr>
  </w:style>
  <w:style w:type="character" w:styleId="Hypertextovodkaz">
    <w:name w:val="Hyperlink"/>
    <w:basedOn w:val="Standardnpsmoodstavce"/>
    <w:uiPriority w:val="99"/>
    <w:unhideWhenUsed/>
    <w:rsid w:val="00DB0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ursova@gocarovagaleri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2122</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Stursova</cp:lastModifiedBy>
  <cp:revision>4</cp:revision>
  <cp:lastPrinted>2024-02-15T13:29:00Z</cp:lastPrinted>
  <dcterms:created xsi:type="dcterms:W3CDTF">2025-01-14T11:54:00Z</dcterms:created>
  <dcterms:modified xsi:type="dcterms:W3CDTF">2025-01-15T08:12:00Z</dcterms:modified>
</cp:coreProperties>
</file>